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FD0" w14:textId="40284DC0" w:rsidR="00EF45B6" w:rsidRPr="009428E3" w:rsidRDefault="009428E3" w:rsidP="009428E3">
      <w:pPr>
        <w:spacing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  <w:r w:rsidRPr="009428E3">
        <w:rPr>
          <w:rFonts w:ascii="Times New Roman" w:eastAsia="Calibri" w:hAnsi="Times New Roman" w:cs="Times New Roman"/>
          <w:b/>
          <w:i/>
          <w:sz w:val="24"/>
          <w:szCs w:val="24"/>
        </w:rPr>
        <w:t>A do SWZ</w:t>
      </w:r>
    </w:p>
    <w:p w14:paraId="1841DAD5" w14:textId="77777777" w:rsidR="00EF45B6" w:rsidRPr="00DF0161" w:rsidRDefault="00EF45B6" w:rsidP="009428E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F0161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6ED8B9F1" w:rsidR="00EF45B6" w:rsidRPr="00DF0161" w:rsidRDefault="00EF45B6" w:rsidP="009428E3">
      <w:pPr>
        <w:spacing w:after="0" w:line="276" w:lineRule="auto"/>
        <w:ind w:right="4252"/>
        <w:rPr>
          <w:rFonts w:ascii="Times New Roman" w:hAnsi="Times New Roman" w:cs="Times New Roman"/>
          <w:sz w:val="20"/>
          <w:szCs w:val="20"/>
        </w:rPr>
      </w:pPr>
      <w:r w:rsidRPr="00DF016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428E3" w:rsidRPr="00DF0161">
        <w:rPr>
          <w:rFonts w:ascii="Times New Roman" w:hAnsi="Times New Roman" w:cs="Times New Roman"/>
          <w:sz w:val="20"/>
          <w:szCs w:val="20"/>
        </w:rPr>
        <w:t>……</w:t>
      </w:r>
      <w:r w:rsidRPr="00DF016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428E3" w:rsidRPr="00DF01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8A2BD0F" w14:textId="77777777" w:rsidR="00EF45B6" w:rsidRPr="00DF0161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F016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F01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F0161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DF0161" w:rsidRDefault="00EF45B6" w:rsidP="009428E3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F016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47D623F8" w:rsidR="00EF45B6" w:rsidRPr="00DF0161" w:rsidRDefault="00EF45B6" w:rsidP="009428E3">
      <w:pPr>
        <w:spacing w:after="0" w:line="276" w:lineRule="auto"/>
        <w:ind w:right="4252"/>
        <w:rPr>
          <w:rFonts w:ascii="Times New Roman" w:hAnsi="Times New Roman" w:cs="Times New Roman"/>
          <w:sz w:val="20"/>
          <w:szCs w:val="20"/>
        </w:rPr>
      </w:pPr>
      <w:r w:rsidRPr="00DF016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428E3" w:rsidRPr="00DF0161">
        <w:rPr>
          <w:rFonts w:ascii="Times New Roman" w:hAnsi="Times New Roman" w:cs="Times New Roman"/>
          <w:sz w:val="20"/>
          <w:szCs w:val="20"/>
        </w:rPr>
        <w:t>………………..</w:t>
      </w:r>
      <w:r w:rsidRPr="00DF016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428E3" w:rsidRPr="00DF0161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19DAFE73" w14:textId="77777777" w:rsidR="00EF45B6" w:rsidRPr="00DF0161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F0161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DF0161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0EFEE2" w14:textId="77777777" w:rsidR="009428E3" w:rsidRPr="00DF0161" w:rsidRDefault="009428E3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DF0161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6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14E8E385" w:rsidR="00EF45B6" w:rsidRPr="00DF0161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F016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</w:t>
      </w:r>
      <w:r w:rsidR="006D7B63" w:rsidRPr="00DF0161">
        <w:rPr>
          <w:rFonts w:ascii="Times New Roman" w:hAnsi="Times New Roman" w:cs="Times New Roman"/>
          <w:b/>
          <w:sz w:val="24"/>
          <w:szCs w:val="24"/>
          <w:u w:val="single"/>
        </w:rPr>
        <w:t>2014 dotyczącego środków ograniczających w związku z działaniami Rosji destabilizującymi sytuację na Ukrainie</w:t>
      </w:r>
      <w:r w:rsidR="00C81BC3" w:rsidRPr="00DF0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3EB470F" w14:textId="77777777" w:rsidR="00EF45B6" w:rsidRPr="00DF0161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61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39D5707A" w14:textId="43D8958A" w:rsidR="009428E3" w:rsidRPr="00DF0161" w:rsidRDefault="006D7B63" w:rsidP="009428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6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14:paraId="263DC5D2" w14:textId="12E756B2" w:rsidR="00870B18" w:rsidRPr="00870B18" w:rsidRDefault="00F317D6" w:rsidP="0087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870B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„</w:t>
      </w:r>
      <w:r w:rsidR="006C3EDD" w:rsidRPr="00870B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Dostawa części, podzesp</w:t>
      </w:r>
      <w:r w:rsidR="00870B18" w:rsidRPr="00870B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ołów i akcesoriów komputerowych”</w:t>
      </w:r>
      <w:bookmarkStart w:id="0" w:name="_GoBack"/>
      <w:bookmarkEnd w:id="0"/>
    </w:p>
    <w:p w14:paraId="66EDBA94" w14:textId="291D481D" w:rsidR="00F317D6" w:rsidRPr="00870B18" w:rsidRDefault="00870B18" w:rsidP="00870B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B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SZPiFP-72-23</w:t>
      </w:r>
    </w:p>
    <w:p w14:paraId="5FFF2AAE" w14:textId="77777777" w:rsidR="00EF45B6" w:rsidRPr="00DF016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F0161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47FE698C" w:rsidR="00EF45B6" w:rsidRPr="00DF016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016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204FB" w:rsidRPr="00DF0161">
        <w:rPr>
          <w:rFonts w:ascii="Times New Roman" w:hAnsi="Times New Roman" w:cs="Times New Roman"/>
          <w:sz w:val="24"/>
          <w:szCs w:val="24"/>
        </w:rPr>
        <w:t>Wykonawca nie podlega</w:t>
      </w:r>
      <w:r w:rsidRPr="00DF0161"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 w:rsidRPr="00DF0161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F0161">
        <w:rPr>
          <w:rFonts w:ascii="Times New Roman" w:hAnsi="Times New Roman" w:cs="Times New Roman"/>
          <w:sz w:val="24"/>
          <w:szCs w:val="24"/>
        </w:rPr>
        <w:t> </w:t>
      </w:r>
      <w:r w:rsidRPr="00DF0161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</w:t>
      </w:r>
      <w:r w:rsidRPr="00DF0161">
        <w:rPr>
          <w:rFonts w:ascii="Times New Roman" w:hAnsi="Times New Roman" w:cs="Times New Roman"/>
          <w:sz w:val="21"/>
          <w:szCs w:val="21"/>
        </w:rPr>
        <w:t xml:space="preserve"> sytuację na Ukrainie (Dz. Urz. UE nr L 111 z 8.4.2022, str. 1), dalej: rozporządzenie 2022/576.</w:t>
      </w:r>
      <w:r w:rsidRPr="00DF0161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6D8CA1A" w14:textId="77777777" w:rsidR="00EF45B6" w:rsidRPr="00DF016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016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DF0161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161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F0161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DF0161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DF0161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DF0161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DF0161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DF0161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DF0161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DF0161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DF0161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DF0161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DF0161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DF0161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DF0161" w:rsidRDefault="00EF45B6" w:rsidP="00D70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161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DF0161">
        <w:rPr>
          <w:rFonts w:ascii="Times New Roman" w:hAnsi="Times New Roman" w:cs="Times New Roman"/>
          <w:sz w:val="24"/>
          <w:szCs w:val="24"/>
        </w:rPr>
        <w:t>,</w:t>
      </w:r>
      <w:r w:rsidRPr="00DF0161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DF0161">
        <w:rPr>
          <w:rFonts w:ascii="Times New Roman" w:hAnsi="Times New Roman" w:cs="Times New Roman"/>
          <w:sz w:val="24"/>
          <w:szCs w:val="24"/>
        </w:rPr>
        <w:t xml:space="preserve"> </w:t>
      </w:r>
      <w:r w:rsidRPr="00DF0161">
        <w:rPr>
          <w:rFonts w:ascii="Times New Roman" w:hAnsi="Times New Roman" w:cs="Times New Roman"/>
          <w:sz w:val="24"/>
          <w:szCs w:val="24"/>
        </w:rPr>
        <w:t xml:space="preserve">przypada ponad 10% wartości zamówienia: </w:t>
      </w:r>
      <w:r w:rsidRPr="00DF016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DF0161">
        <w:rPr>
          <w:rFonts w:ascii="Times New Roman" w:hAnsi="Times New Roman" w:cs="Times New Roman"/>
          <w:sz w:val="20"/>
          <w:szCs w:val="20"/>
        </w:rPr>
        <w:t xml:space="preserve"> </w:t>
      </w:r>
      <w:r w:rsidRPr="00DF0161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F01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F0161">
        <w:rPr>
          <w:rFonts w:ascii="Times New Roman" w:hAnsi="Times New Roman" w:cs="Times New Roman"/>
          <w:i/>
          <w:sz w:val="16"/>
          <w:szCs w:val="16"/>
        </w:rPr>
        <w:t>)</w:t>
      </w:r>
      <w:r w:rsidRPr="00DF0161">
        <w:rPr>
          <w:rFonts w:ascii="Times New Roman" w:hAnsi="Times New Roman" w:cs="Times New Roman"/>
          <w:sz w:val="16"/>
          <w:szCs w:val="16"/>
        </w:rPr>
        <w:t>,</w:t>
      </w:r>
      <w:r w:rsidRPr="00DF0161">
        <w:rPr>
          <w:rFonts w:ascii="Times New Roman" w:hAnsi="Times New Roman" w:cs="Times New Roman"/>
          <w:sz w:val="16"/>
          <w:szCs w:val="16"/>
        </w:rPr>
        <w:br/>
      </w:r>
      <w:r w:rsidRPr="00DF016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F016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0161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DF0161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161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F0161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0161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D2EBA8E" w:rsidR="00EF45B6" w:rsidRPr="00DF0161" w:rsidRDefault="00EF45B6" w:rsidP="00D70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161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DF0161">
        <w:rPr>
          <w:rFonts w:ascii="Times New Roman" w:hAnsi="Times New Roman" w:cs="Times New Roman"/>
          <w:sz w:val="24"/>
          <w:szCs w:val="24"/>
        </w:rPr>
        <w:t xml:space="preserve"> </w:t>
      </w:r>
      <w:r w:rsidRPr="00DF0161">
        <w:rPr>
          <w:rFonts w:ascii="Times New Roman" w:hAnsi="Times New Roman" w:cs="Times New Roman"/>
          <w:sz w:val="24"/>
          <w:szCs w:val="24"/>
        </w:rPr>
        <w:t>dostawcą, na którego przypada ponad 10% wartości zamówienia:</w:t>
      </w:r>
      <w:r w:rsidRPr="00DF0161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DF0161">
        <w:rPr>
          <w:rFonts w:ascii="Times New Roman" w:hAnsi="Times New Roman" w:cs="Times New Roman"/>
          <w:sz w:val="20"/>
          <w:szCs w:val="20"/>
        </w:rPr>
        <w:t xml:space="preserve"> </w:t>
      </w:r>
      <w:r w:rsidRPr="00DF0161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F01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F0161">
        <w:rPr>
          <w:rFonts w:ascii="Times New Roman" w:hAnsi="Times New Roman" w:cs="Times New Roman"/>
          <w:i/>
          <w:sz w:val="16"/>
          <w:szCs w:val="16"/>
        </w:rPr>
        <w:t>)</w:t>
      </w:r>
      <w:r w:rsidRPr="00DF0161">
        <w:rPr>
          <w:rFonts w:ascii="Times New Roman" w:hAnsi="Times New Roman" w:cs="Times New Roman"/>
          <w:sz w:val="16"/>
          <w:szCs w:val="16"/>
        </w:rPr>
        <w:t>,</w:t>
      </w:r>
      <w:r w:rsidRPr="00DF0161">
        <w:rPr>
          <w:rFonts w:ascii="Times New Roman" w:hAnsi="Times New Roman" w:cs="Times New Roman"/>
          <w:sz w:val="16"/>
          <w:szCs w:val="16"/>
        </w:rPr>
        <w:br/>
      </w:r>
      <w:r w:rsidRPr="00DF016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F016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016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DF0161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AC6362" w14:textId="04B7D526" w:rsidR="00EF45B6" w:rsidRPr="00DF0161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F01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DF0161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DF0161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7E309479" w:rsidR="0072465F" w:rsidRPr="00DF0161" w:rsidRDefault="0072465F" w:rsidP="00D707C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161">
        <w:rPr>
          <w:rFonts w:ascii="Times New Roman" w:hAnsi="Times New Roman" w:cs="Times New Roman"/>
          <w:sz w:val="21"/>
          <w:szCs w:val="21"/>
        </w:rPr>
        <w:tab/>
      </w:r>
      <w:r w:rsidRPr="00DF0161">
        <w:rPr>
          <w:rFonts w:ascii="Times New Roman" w:hAnsi="Times New Roman" w:cs="Times New Roman"/>
          <w:sz w:val="21"/>
          <w:szCs w:val="21"/>
        </w:rPr>
        <w:tab/>
      </w:r>
      <w:r w:rsidRPr="00DF0161">
        <w:rPr>
          <w:rFonts w:ascii="Times New Roman" w:hAnsi="Times New Roman" w:cs="Times New Roman"/>
          <w:sz w:val="21"/>
          <w:szCs w:val="21"/>
        </w:rPr>
        <w:tab/>
      </w:r>
      <w:r w:rsidRPr="00DF0161">
        <w:rPr>
          <w:rFonts w:ascii="Times New Roman" w:hAnsi="Times New Roman" w:cs="Times New Roman"/>
          <w:sz w:val="21"/>
          <w:szCs w:val="21"/>
        </w:rPr>
        <w:tab/>
      </w:r>
      <w:r w:rsidRPr="00DF0161">
        <w:rPr>
          <w:rFonts w:ascii="Times New Roman" w:hAnsi="Times New Roman" w:cs="Times New Roman"/>
          <w:sz w:val="21"/>
          <w:szCs w:val="21"/>
        </w:rPr>
        <w:tab/>
      </w:r>
      <w:r w:rsidRPr="00DF0161">
        <w:rPr>
          <w:rFonts w:ascii="Times New Roman" w:hAnsi="Times New Roman" w:cs="Times New Roman"/>
          <w:sz w:val="21"/>
          <w:szCs w:val="21"/>
        </w:rPr>
        <w:tab/>
      </w:r>
      <w:r w:rsidRPr="00DF0161">
        <w:rPr>
          <w:rFonts w:ascii="Times New Roman" w:hAnsi="Times New Roman" w:cs="Times New Roman"/>
          <w:sz w:val="21"/>
          <w:szCs w:val="21"/>
        </w:rPr>
        <w:tab/>
      </w:r>
      <w:bookmarkStart w:id="2" w:name="_Hlk102639179"/>
      <w:r w:rsidRPr="00DF0161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2"/>
    </w:p>
    <w:p w14:paraId="0C8E3652" w14:textId="77777777" w:rsidR="0072465F" w:rsidRPr="00DF0161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DF01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A211" w14:textId="77777777" w:rsidR="00EB4E15" w:rsidRDefault="00EB4E15" w:rsidP="00EF45B6">
      <w:pPr>
        <w:spacing w:after="0" w:line="240" w:lineRule="auto"/>
      </w:pPr>
      <w:r>
        <w:separator/>
      </w:r>
    </w:p>
  </w:endnote>
  <w:endnote w:type="continuationSeparator" w:id="0">
    <w:p w14:paraId="2C31E52D" w14:textId="77777777" w:rsidR="00EB4E15" w:rsidRDefault="00EB4E1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B220" w14:textId="77777777" w:rsidR="00EB4E15" w:rsidRDefault="00EB4E15" w:rsidP="00EF45B6">
      <w:pPr>
        <w:spacing w:after="0" w:line="240" w:lineRule="auto"/>
      </w:pPr>
      <w:r>
        <w:separator/>
      </w:r>
    </w:p>
  </w:footnote>
  <w:footnote w:type="continuationSeparator" w:id="0">
    <w:p w14:paraId="345E41FF" w14:textId="77777777" w:rsidR="00EB4E15" w:rsidRDefault="00EB4E1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592C" w14:textId="27829F40" w:rsidR="009428E3" w:rsidRPr="009428E3" w:rsidRDefault="009428E3" w:rsidP="009428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9428E3">
      <w:rPr>
        <w:rFonts w:ascii="Times New Roman" w:eastAsia="Calibri" w:hAnsi="Times New Roman" w:cs="Times New Roman"/>
        <w:i/>
      </w:rPr>
      <w:t xml:space="preserve">   </w:t>
    </w:r>
    <w:r>
      <w:rPr>
        <w:rFonts w:ascii="Times New Roman" w:eastAsia="Calibri" w:hAnsi="Times New Roman" w:cs="Times New Roman"/>
        <w:i/>
      </w:rPr>
      <w:tab/>
    </w:r>
    <w:r>
      <w:rPr>
        <w:rFonts w:ascii="Times New Roman" w:eastAsia="Calibri" w:hAnsi="Times New Roman" w:cs="Times New Roman"/>
        <w:i/>
      </w:rPr>
      <w:tab/>
    </w:r>
    <w:r w:rsidR="00870B18">
      <w:rPr>
        <w:rFonts w:ascii="Times New Roman" w:eastAsia="Calibri" w:hAnsi="Times New Roman" w:cs="Times New Roman"/>
        <w:i/>
      </w:rPr>
      <w:t xml:space="preserve">Numer postępowania: </w:t>
    </w:r>
    <w:proofErr w:type="spellStart"/>
    <w:r w:rsidR="00870B18">
      <w:rPr>
        <w:rFonts w:ascii="Times New Roman" w:eastAsia="Calibri" w:hAnsi="Times New Roman" w:cs="Times New Roman"/>
        <w:i/>
      </w:rPr>
      <w:t>SZPiFP</w:t>
    </w:r>
    <w:proofErr w:type="spellEnd"/>
    <w:r w:rsidR="00870B18">
      <w:rPr>
        <w:rFonts w:ascii="Times New Roman" w:eastAsia="Calibri" w:hAnsi="Times New Roman" w:cs="Times New Roman"/>
        <w:i/>
      </w:rPr>
      <w:t>- 72-23</w:t>
    </w:r>
  </w:p>
  <w:p w14:paraId="7BB1B096" w14:textId="77777777" w:rsidR="009428E3" w:rsidRDefault="00942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93F5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4F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4446"/>
    <w:rsid w:val="004B47D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D3E"/>
    <w:rsid w:val="00661308"/>
    <w:rsid w:val="00671064"/>
    <w:rsid w:val="00675CEE"/>
    <w:rsid w:val="006C3EDD"/>
    <w:rsid w:val="006D435C"/>
    <w:rsid w:val="006D7B63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B18"/>
    <w:rsid w:val="0087106E"/>
    <w:rsid w:val="008A3178"/>
    <w:rsid w:val="008D0E7E"/>
    <w:rsid w:val="008F60AE"/>
    <w:rsid w:val="009067DC"/>
    <w:rsid w:val="0091611E"/>
    <w:rsid w:val="00935C15"/>
    <w:rsid w:val="00936118"/>
    <w:rsid w:val="009428E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C5C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07C1"/>
    <w:rsid w:val="00D91691"/>
    <w:rsid w:val="00D92243"/>
    <w:rsid w:val="00D9619E"/>
    <w:rsid w:val="00DD39BE"/>
    <w:rsid w:val="00DF0161"/>
    <w:rsid w:val="00DF4767"/>
    <w:rsid w:val="00E10B15"/>
    <w:rsid w:val="00E22985"/>
    <w:rsid w:val="00E34D47"/>
    <w:rsid w:val="00E74C9D"/>
    <w:rsid w:val="00EB4E15"/>
    <w:rsid w:val="00EC5C90"/>
    <w:rsid w:val="00EF45B6"/>
    <w:rsid w:val="00EF7F7F"/>
    <w:rsid w:val="00F14423"/>
    <w:rsid w:val="00F317D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3"/>
  </w:style>
  <w:style w:type="paragraph" w:styleId="Stopka">
    <w:name w:val="footer"/>
    <w:basedOn w:val="Normalny"/>
    <w:link w:val="Stopka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0C82-E16D-4F94-8089-266B61CB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Zagrodnik</cp:lastModifiedBy>
  <cp:revision>4</cp:revision>
  <cp:lastPrinted>2022-07-13T10:55:00Z</cp:lastPrinted>
  <dcterms:created xsi:type="dcterms:W3CDTF">2022-06-06T13:15:00Z</dcterms:created>
  <dcterms:modified xsi:type="dcterms:W3CDTF">2023-08-03T10:37:00Z</dcterms:modified>
</cp:coreProperties>
</file>